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723" w:firstLineChars="200"/>
        <w:jc w:val="center"/>
        <w:textAlignment w:val="auto"/>
        <w:rPr>
          <w:rFonts w:hint="default" w:ascii="方正小标宋简体" w:hAnsi="方正小标宋简体" w:eastAsia="方正小标宋简体" w:cs="方正小标宋简体"/>
          <w:b/>
          <w:bCs/>
          <w:i w:val="0"/>
          <w:iCs w:val="0"/>
          <w:caps w:val="0"/>
          <w:color w:val="000000"/>
          <w:spacing w:val="0"/>
          <w:kern w:val="44"/>
          <w:sz w:val="36"/>
          <w:szCs w:val="36"/>
          <w:u w:val="none"/>
          <w:lang w:val="en-US" w:eastAsia="zh-CN" w:bidi="ar"/>
        </w:rPr>
      </w:pPr>
      <w:r>
        <w:rPr>
          <w:rFonts w:hint="eastAsia" w:ascii="方正小标宋简体" w:hAnsi="方正小标宋简体" w:eastAsia="方正小标宋简体" w:cs="方正小标宋简体"/>
          <w:b/>
          <w:bCs/>
          <w:i w:val="0"/>
          <w:iCs w:val="0"/>
          <w:caps w:val="0"/>
          <w:color w:val="000000"/>
          <w:spacing w:val="0"/>
          <w:kern w:val="44"/>
          <w:sz w:val="36"/>
          <w:szCs w:val="36"/>
          <w:u w:val="none"/>
          <w:lang w:val="en-US" w:eastAsia="zh-CN" w:bidi="ar"/>
        </w:rPr>
        <w:t>医用耗材院内物流延伸服务（SPD）项目</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2" w:firstLineChars="200"/>
        <w:jc w:val="left"/>
        <w:textAlignment w:val="auto"/>
        <w:rPr>
          <w:rFonts w:ascii="宋体" w:hAnsi="宋体" w:eastAsia="宋体" w:cs="宋体"/>
          <w:b/>
          <w:bCs/>
          <w:sz w:val="28"/>
          <w:szCs w:val="28"/>
        </w:rPr>
      </w:pPr>
      <w:r>
        <w:rPr>
          <w:rFonts w:hint="eastAsia" w:ascii="宋体" w:hAnsi="宋体" w:eastAsia="宋体" w:cs="宋体"/>
          <w:b/>
          <w:bCs/>
          <w:sz w:val="28"/>
          <w:szCs w:val="28"/>
        </w:rPr>
        <w:t>产品要求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 服务范围及品类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品类包括但不限于医用耗材、检验试剂、消毒用品；危化品（协助医院管理）。范围为医用耗材使用科室。</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2.协助医院进行场地建设，将院内医用耗材中心库、手术室、</w:t>
      </w:r>
      <w:r>
        <w:rPr>
          <w:rFonts w:hint="eastAsia" w:ascii="仿宋_GB2312" w:hAnsi="仿宋_GB2312" w:eastAsia="仿宋_GB2312" w:cs="仿宋_GB2312"/>
          <w:sz w:val="28"/>
          <w:szCs w:val="28"/>
          <w:lang w:val="en-US" w:eastAsia="zh-CN"/>
        </w:rPr>
        <w:t>介入科</w:t>
      </w:r>
      <w:r>
        <w:rPr>
          <w:rFonts w:hint="eastAsia" w:ascii="仿宋_GB2312" w:hAnsi="仿宋_GB2312" w:eastAsia="仿宋_GB2312" w:cs="仿宋_GB2312"/>
          <w:sz w:val="28"/>
          <w:szCs w:val="28"/>
        </w:rPr>
        <w:t>等重点科室建设改造成符合相关标准和信息化要求的医用耗材库房和智能化二级库房等。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default" w:eastAsia="仿宋_GB2312"/>
          <w:lang w:val="en-US" w:eastAsia="zh-CN"/>
        </w:rPr>
      </w:pPr>
      <w:r>
        <w:rPr>
          <w:rFonts w:hint="eastAsia" w:ascii="仿宋_GB2312" w:hAnsi="仿宋_GB2312" w:eastAsia="仿宋_GB2312" w:cs="仿宋_GB2312"/>
          <w:sz w:val="28"/>
          <w:szCs w:val="28"/>
          <w:lang w:val="en-US" w:eastAsia="zh-CN"/>
        </w:rPr>
        <w:t>3.若院内场地条件有限，则SPD项目服务方应在院外建立耗材中心库。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.提供SPD服务应以信息化、智能化为基础，为医院免费提供满足医院实际需求的医用耗材供应链管理系统，能与医院的信息管理系统对接。</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.可与</w:t>
      </w:r>
      <w:r>
        <w:rPr>
          <w:rFonts w:hint="eastAsia" w:ascii="仿宋_GB2312" w:hAnsi="仿宋_GB2312" w:eastAsia="仿宋_GB2312" w:cs="仿宋_GB2312"/>
          <w:sz w:val="28"/>
          <w:szCs w:val="28"/>
          <w:lang w:val="en-US" w:eastAsia="zh-CN"/>
        </w:rPr>
        <w:t>广东省药品电子交易平台、广州</w:t>
      </w:r>
      <w:r>
        <w:rPr>
          <w:rFonts w:hint="eastAsia" w:ascii="仿宋_GB2312" w:hAnsi="仿宋_GB2312" w:eastAsia="仿宋_GB2312" w:cs="仿宋_GB2312"/>
          <w:sz w:val="28"/>
          <w:szCs w:val="28"/>
        </w:rPr>
        <w:t>医用耗材阳光交易和监管平台端口对接，可自动获取平台内我院采购品种目录及规格型号等基础信息，同步平台编码、规格型号码、医保</w:t>
      </w:r>
      <w:bookmarkStart w:id="0" w:name="_GoBack"/>
      <w:bookmarkEnd w:id="0"/>
      <w:r>
        <w:rPr>
          <w:rFonts w:hint="eastAsia" w:ascii="仿宋_GB2312" w:hAnsi="仿宋_GB2312" w:eastAsia="仿宋_GB2312" w:cs="仿宋_GB2312"/>
          <w:sz w:val="28"/>
          <w:szCs w:val="28"/>
        </w:rPr>
        <w:t>码、分类目录、来源等；应当配合医院与广东省药品电子交易平台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广州</w:t>
      </w:r>
      <w:r>
        <w:rPr>
          <w:rFonts w:hint="eastAsia" w:ascii="仿宋_GB2312" w:hAnsi="仿宋_GB2312" w:eastAsia="仿宋_GB2312" w:cs="仿宋_GB2312"/>
          <w:sz w:val="28"/>
          <w:szCs w:val="28"/>
        </w:rPr>
        <w:t>医用耗材阳光交易和监管配套的端口对接，并协助完成对码。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5.提供院内SPD服务驻场团队。</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firstLine="562" w:firstLineChars="200"/>
        <w:jc w:val="left"/>
        <w:textAlignment w:val="auto"/>
        <w:rPr>
          <w:rFonts w:ascii="宋体" w:hAnsi="宋体" w:eastAsia="宋体" w:cs="宋体"/>
          <w:b/>
          <w:bCs/>
          <w:sz w:val="28"/>
          <w:szCs w:val="28"/>
        </w:rPr>
      </w:pPr>
      <w:r>
        <w:rPr>
          <w:rFonts w:hint="eastAsia" w:ascii="宋体" w:hAnsi="宋体" w:eastAsia="宋体" w:cs="宋体"/>
          <w:b/>
          <w:bCs/>
          <w:sz w:val="28"/>
          <w:szCs w:val="28"/>
        </w:rPr>
        <w:t>PPT产品介绍及方案讲解包括但不限于：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1、公司介绍：如公司资质、公司实力、品牌影响力、整体经营情况、正在合作的医疗卫生机构、成功案例等。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pPr>
      <w:r>
        <w:rPr>
          <w:rFonts w:hint="eastAsia" w:ascii="仿宋_GB2312" w:hAnsi="仿宋_GB2312" w:eastAsia="仿宋_GB2312" w:cs="仿宋_GB2312"/>
          <w:sz w:val="28"/>
          <w:szCs w:val="28"/>
        </w:rPr>
        <w:t>2、为本院提供的定制化方案。包括但不限于服务费用收取模式及服务费率、医用耗材精细化管理项目运维团队配置方案；智能化设备设施投入及配置方案；信息化管理系统及院内外系统互联互通方案(SPD、HRP、HIS、广东省药品电子交易平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广州</w:t>
      </w:r>
      <w:r>
        <w:rPr>
          <w:rFonts w:hint="eastAsia" w:ascii="仿宋_GB2312" w:hAnsi="仿宋_GB2312" w:eastAsia="仿宋_GB2312" w:cs="仿宋_GB2312"/>
          <w:sz w:val="28"/>
          <w:szCs w:val="28"/>
        </w:rPr>
        <w:t>市耗材采购阳光平台)；耗材管理办公区、中心库及二级库建设方案(新风系统、空调系统及温湿度监控)；合规性管理、全程追溯管理、物价更新维护管理、库存管理、合同及资质证照管理、采购计划管理、产品编码(UDI、医保编码、</w:t>
      </w:r>
      <w:r>
        <w:rPr>
          <w:rFonts w:hint="eastAsia" w:ascii="仿宋_GB2312" w:hAnsi="仿宋_GB2312" w:eastAsia="仿宋_GB2312" w:cs="仿宋_GB2312"/>
          <w:sz w:val="28"/>
          <w:szCs w:val="28"/>
          <w:lang w:val="en-US" w:eastAsia="zh-CN"/>
        </w:rPr>
        <w:t>省平台编码、</w:t>
      </w:r>
      <w:r>
        <w:rPr>
          <w:rFonts w:hint="eastAsia" w:ascii="仿宋_GB2312" w:hAnsi="仿宋_GB2312" w:eastAsia="仿宋_GB2312" w:cs="仿宋_GB2312"/>
          <w:sz w:val="28"/>
          <w:szCs w:val="28"/>
        </w:rPr>
        <w:t>阳光平台编码、院内编码)对照管理、耗材使用统计分析管理以及项目重难点解决方案等。</w:t>
      </w:r>
    </w:p>
    <w:sectPr>
      <w:pgSz w:w="11906" w:h="16838"/>
      <w:pgMar w:top="1701" w:right="1417"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0762A"/>
    <w:multiLevelType w:val="multilevel"/>
    <w:tmpl w:val="1930762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WVmNGQ3OGI1N2Q1OWRjY2VkYjE3MTU2MzQ1NTgifQ=="/>
  </w:docVars>
  <w:rsids>
    <w:rsidRoot w:val="002644AE"/>
    <w:rsid w:val="000A0E92"/>
    <w:rsid w:val="000D31F8"/>
    <w:rsid w:val="00116BA0"/>
    <w:rsid w:val="00180BDF"/>
    <w:rsid w:val="001C451E"/>
    <w:rsid w:val="002439F1"/>
    <w:rsid w:val="002644AE"/>
    <w:rsid w:val="00294104"/>
    <w:rsid w:val="002D0B61"/>
    <w:rsid w:val="002D5978"/>
    <w:rsid w:val="003D7D6C"/>
    <w:rsid w:val="00554F69"/>
    <w:rsid w:val="005748E6"/>
    <w:rsid w:val="00673107"/>
    <w:rsid w:val="00773D5E"/>
    <w:rsid w:val="00774481"/>
    <w:rsid w:val="007C3307"/>
    <w:rsid w:val="008251B5"/>
    <w:rsid w:val="0085162B"/>
    <w:rsid w:val="00946D85"/>
    <w:rsid w:val="009E098D"/>
    <w:rsid w:val="00A405A9"/>
    <w:rsid w:val="00A427BD"/>
    <w:rsid w:val="00A7748B"/>
    <w:rsid w:val="00B23CCD"/>
    <w:rsid w:val="00BC4484"/>
    <w:rsid w:val="00BC4CFE"/>
    <w:rsid w:val="00C54F84"/>
    <w:rsid w:val="00C8614E"/>
    <w:rsid w:val="00C92E76"/>
    <w:rsid w:val="00CF60D0"/>
    <w:rsid w:val="00D4368A"/>
    <w:rsid w:val="00D74930"/>
    <w:rsid w:val="00D97001"/>
    <w:rsid w:val="00DB0DB6"/>
    <w:rsid w:val="00E21FEA"/>
    <w:rsid w:val="00E63941"/>
    <w:rsid w:val="00EB0233"/>
    <w:rsid w:val="00FC566E"/>
    <w:rsid w:val="0BC036BF"/>
    <w:rsid w:val="0C26125B"/>
    <w:rsid w:val="2B5A7DA0"/>
    <w:rsid w:val="2E4A40CA"/>
    <w:rsid w:val="311C0B0E"/>
    <w:rsid w:val="3E7231A5"/>
    <w:rsid w:val="3FA55F0C"/>
    <w:rsid w:val="48B006BD"/>
    <w:rsid w:val="66BF26D4"/>
    <w:rsid w:val="6CD02C89"/>
    <w:rsid w:val="77C93115"/>
    <w:rsid w:val="7B86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707</Words>
  <Characters>733</Characters>
  <Lines>4</Lines>
  <Paragraphs>1</Paragraphs>
  <TotalTime>2651</TotalTime>
  <ScaleCrop>false</ScaleCrop>
  <LinksUpToDate>false</LinksUpToDate>
  <CharactersWithSpaces>735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2020-07-14T00:57:00Z</dcterms:created>
  <dc:creator>s</dc:creator>
  <cp:lastModifiedBy>猴哥猴哥</cp:lastModifiedBy>
  <cp:lastPrinted>2020-10-28T01:28:00Z</cp:lastPrinted>
  <dcterms:modified xsi:type="dcterms:W3CDTF">2022-09-15T08:49:42Z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1357B635957944CB9D5DD9D663422269</vt:lpwstr>
  </property>
</Properties>
</file>